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659BE689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1653E4">
        <w:rPr>
          <w:bCs/>
          <w:color w:val="000099"/>
          <w:sz w:val="26"/>
          <w:szCs w:val="26"/>
        </w:rPr>
        <w:t>143</w:t>
      </w:r>
      <w:r w:rsidR="00314FF1">
        <w:rPr>
          <w:bCs/>
          <w:color w:val="000099"/>
          <w:sz w:val="26"/>
          <w:szCs w:val="26"/>
        </w:rPr>
        <w:t>-2610/202</w:t>
      </w:r>
      <w:r w:rsidR="001653E4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3FE6FE1F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19 февраля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6F293E" w:rsidP="003973E3" w14:paraId="2DE2FFAA" w14:textId="31EBD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>Сургутского</w:t>
      </w:r>
      <w:r w:rsidRPr="00AF583B" w:rsidR="003973E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рассмотрев дело </w:t>
      </w:r>
      <w:r w:rsidRPr="00AF583B" w:rsidR="003973E3">
        <w:rPr>
          <w:color w:val="000099"/>
          <w:sz w:val="28"/>
          <w:szCs w:val="28"/>
        </w:rPr>
        <w:t xml:space="preserve">в отношении </w:t>
      </w:r>
      <w:r w:rsidR="00C15419">
        <w:rPr>
          <w:color w:val="000099"/>
          <w:sz w:val="28"/>
          <w:szCs w:val="28"/>
        </w:rPr>
        <w:t>Меркушова</w:t>
      </w:r>
      <w:r w:rsidR="00C15419">
        <w:rPr>
          <w:color w:val="000099"/>
          <w:sz w:val="28"/>
          <w:szCs w:val="28"/>
        </w:rPr>
        <w:t xml:space="preserve"> Андрея Александровича</w:t>
      </w:r>
      <w:r w:rsidR="0074616F">
        <w:rPr>
          <w:color w:val="000099"/>
          <w:sz w:val="28"/>
          <w:szCs w:val="28"/>
        </w:rPr>
        <w:t xml:space="preserve">, родившегося </w:t>
      </w:r>
      <w:r w:rsidR="00973594">
        <w:rPr>
          <w:color w:val="000099"/>
          <w:sz w:val="28"/>
          <w:szCs w:val="28"/>
        </w:rPr>
        <w:t>***</w:t>
      </w:r>
      <w:r w:rsidR="008E19BF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 xml:space="preserve">ранее не </w:t>
      </w:r>
      <w:r w:rsidRPr="00AF583B" w:rsidR="003973E3">
        <w:rPr>
          <w:color w:val="000099"/>
          <w:sz w:val="28"/>
          <w:szCs w:val="28"/>
        </w:rPr>
        <w:t>привлекавше</w:t>
      </w:r>
      <w:r w:rsidR="0074616F">
        <w:rPr>
          <w:color w:val="000099"/>
          <w:sz w:val="28"/>
          <w:szCs w:val="28"/>
        </w:rPr>
        <w:t>го</w:t>
      </w:r>
      <w:r w:rsidR="001F5053">
        <w:rPr>
          <w:color w:val="000099"/>
          <w:sz w:val="28"/>
          <w:szCs w:val="28"/>
        </w:rPr>
        <w:t>ся</w:t>
      </w:r>
      <w:r w:rsidR="001F5053"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="00B54886">
        <w:rPr>
          <w:color w:val="000099"/>
          <w:sz w:val="28"/>
          <w:szCs w:val="28"/>
        </w:rPr>
        <w:t xml:space="preserve"> </w:t>
      </w:r>
      <w:r w:rsidRPr="00AF583B" w:rsidR="00025866">
        <w:rPr>
          <w:color w:val="000099"/>
          <w:sz w:val="28"/>
          <w:szCs w:val="28"/>
        </w:rPr>
        <w:t>2</w:t>
      </w:r>
      <w:r w:rsidRPr="00AF583B" w:rsidR="003973E3">
        <w:rPr>
          <w:color w:val="000099"/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>ст. 15.33 КоАП РФ,</w:t>
      </w:r>
    </w:p>
    <w:p w:rsidR="00E604F7" w:rsidRPr="00AF583B" w:rsidP="003973E3" w14:paraId="0A01BB89" w14:textId="7876F997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 xml:space="preserve"> </w:t>
      </w:r>
    </w:p>
    <w:p w:rsidR="001C1C00" w:rsidP="003973E3" w14:paraId="4C111ABC" w14:textId="4529C6B4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установил: </w:t>
      </w:r>
    </w:p>
    <w:p w:rsidR="006F293E" w:rsidP="003973E3" w14:paraId="07521816" w14:textId="77777777">
      <w:pPr>
        <w:ind w:firstLine="567"/>
        <w:jc w:val="center"/>
        <w:rPr>
          <w:sz w:val="28"/>
          <w:szCs w:val="28"/>
        </w:rPr>
      </w:pPr>
    </w:p>
    <w:p w:rsidR="00314FF1" w:rsidRPr="00AF583B" w:rsidP="00314FF1" w14:paraId="239E5066" w14:textId="02025A7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973594">
        <w:rPr>
          <w:spacing w:val="-9"/>
          <w:sz w:val="28"/>
          <w:szCs w:val="28"/>
        </w:rPr>
        <w:t>*</w:t>
      </w:r>
      <w:r w:rsidR="001E5399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об административном правонарушении от </w:t>
      </w:r>
      <w:r w:rsidR="001E5399">
        <w:rPr>
          <w:spacing w:val="-9"/>
          <w:sz w:val="28"/>
          <w:szCs w:val="28"/>
        </w:rPr>
        <w:t>16.01.2025</w:t>
      </w:r>
      <w:r>
        <w:rPr>
          <w:spacing w:val="-9"/>
          <w:sz w:val="28"/>
          <w:szCs w:val="28"/>
        </w:rPr>
        <w:t xml:space="preserve"> года, </w:t>
      </w:r>
      <w:r w:rsidR="006F293E">
        <w:rPr>
          <w:spacing w:val="-9"/>
          <w:sz w:val="28"/>
          <w:szCs w:val="28"/>
        </w:rPr>
        <w:t xml:space="preserve">генеральный </w:t>
      </w:r>
      <w:r w:rsidR="00A53810">
        <w:rPr>
          <w:color w:val="000099"/>
          <w:sz w:val="28"/>
          <w:szCs w:val="28"/>
        </w:rPr>
        <w:t xml:space="preserve">директор </w:t>
      </w:r>
      <w:r w:rsidR="00973594">
        <w:rPr>
          <w:color w:val="000099"/>
          <w:sz w:val="28"/>
          <w:szCs w:val="28"/>
        </w:rPr>
        <w:t>*</w:t>
      </w:r>
      <w:r w:rsidR="00F253F6">
        <w:rPr>
          <w:color w:val="000099"/>
          <w:sz w:val="28"/>
          <w:szCs w:val="28"/>
        </w:rPr>
        <w:t xml:space="preserve">» </w:t>
      </w:r>
      <w:r w:rsidR="00C15419">
        <w:rPr>
          <w:sz w:val="28"/>
          <w:szCs w:val="28"/>
        </w:rPr>
        <w:t>Меркушов</w:t>
      </w:r>
      <w:r w:rsidR="00C15419">
        <w:rPr>
          <w:sz w:val="28"/>
          <w:szCs w:val="28"/>
        </w:rPr>
        <w:t xml:space="preserve"> А.А</w:t>
      </w:r>
      <w:r w:rsidR="003519C6">
        <w:rPr>
          <w:color w:val="000099"/>
          <w:sz w:val="28"/>
          <w:szCs w:val="28"/>
        </w:rPr>
        <w:t>.</w:t>
      </w:r>
      <w:r w:rsidR="00924258">
        <w:rPr>
          <w:color w:val="000099"/>
          <w:sz w:val="28"/>
          <w:szCs w:val="28"/>
        </w:rPr>
        <w:t xml:space="preserve"> </w:t>
      </w:r>
      <w:r w:rsidR="001653E4">
        <w:rPr>
          <w:color w:val="000099"/>
          <w:sz w:val="28"/>
          <w:szCs w:val="28"/>
        </w:rPr>
        <w:t>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 w:rsidR="006F293E">
        <w:rPr>
          <w:color w:val="000099"/>
          <w:sz w:val="28"/>
          <w:szCs w:val="28"/>
        </w:rPr>
        <w:t>ах</w:t>
      </w:r>
      <w:r w:rsidR="001653E4">
        <w:rPr>
          <w:color w:val="000099"/>
          <w:sz w:val="28"/>
          <w:szCs w:val="28"/>
        </w:rPr>
        <w:t xml:space="preserve"> в составе единой формы сведений (ЕФС-1) за 1 квартал 2024 года в ОСФР по ХМАО-Югре в г. Сургуте, сведения по форме ЕФС-1 был</w:t>
      </w:r>
      <w:r w:rsidR="006F293E">
        <w:rPr>
          <w:color w:val="000099"/>
          <w:sz w:val="28"/>
          <w:szCs w:val="28"/>
        </w:rPr>
        <w:t>и</w:t>
      </w:r>
      <w:r w:rsidR="001653E4">
        <w:rPr>
          <w:color w:val="000099"/>
          <w:sz w:val="28"/>
          <w:szCs w:val="28"/>
        </w:rPr>
        <w:t xml:space="preserve"> предоставлен</w:t>
      </w:r>
      <w:r w:rsidR="006F293E">
        <w:rPr>
          <w:color w:val="000099"/>
          <w:sz w:val="28"/>
          <w:szCs w:val="28"/>
        </w:rPr>
        <w:t>ы</w:t>
      </w:r>
      <w:r w:rsidR="001653E4">
        <w:rPr>
          <w:color w:val="000099"/>
          <w:sz w:val="28"/>
          <w:szCs w:val="28"/>
        </w:rPr>
        <w:t xml:space="preserve"> 20.10.2024 года (дата фактического предоставления отчета) по </w:t>
      </w:r>
      <w:r w:rsidR="001653E4"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973594">
        <w:rPr>
          <w:spacing w:val="-4"/>
          <w:sz w:val="28"/>
          <w:szCs w:val="28"/>
        </w:rPr>
        <w:t>**</w:t>
      </w:r>
      <w:r w:rsidR="001653E4">
        <w:rPr>
          <w:spacing w:val="-4"/>
          <w:sz w:val="28"/>
          <w:szCs w:val="28"/>
        </w:rPr>
        <w:t xml:space="preserve"> от 20.10.2024 г.), </w:t>
      </w:r>
      <w:r w:rsidR="001653E4">
        <w:rPr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 w:rsidR="00123CB0" w:rsidP="00123CB0" w14:paraId="1612270B" w14:textId="7952991B">
      <w:pPr>
        <w:ind w:firstLine="567"/>
        <w:jc w:val="both"/>
        <w:rPr>
          <w:color w:val="000000"/>
          <w:sz w:val="28"/>
          <w:szCs w:val="28"/>
        </w:rPr>
      </w:pPr>
      <w:r w:rsidRPr="003B1618">
        <w:rPr>
          <w:color w:val="0000CC"/>
          <w:sz w:val="28"/>
          <w:szCs w:val="28"/>
        </w:rPr>
        <w:t>При рассмотрении дела об административном правонарушении привлекаем</w:t>
      </w:r>
      <w:r w:rsidR="006F293E">
        <w:rPr>
          <w:color w:val="0000CC"/>
          <w:sz w:val="28"/>
          <w:szCs w:val="28"/>
        </w:rPr>
        <w:t>ый</w:t>
      </w:r>
      <w:r w:rsidRPr="003B1618">
        <w:rPr>
          <w:color w:val="0000CC"/>
          <w:sz w:val="28"/>
          <w:szCs w:val="28"/>
        </w:rPr>
        <w:t>, будучи извещенн</w:t>
      </w:r>
      <w:r w:rsidR="006F293E">
        <w:rPr>
          <w:color w:val="0000CC"/>
          <w:sz w:val="28"/>
          <w:szCs w:val="28"/>
        </w:rPr>
        <w:t>ый</w:t>
      </w:r>
      <w:r w:rsidRPr="003B1618">
        <w:rPr>
          <w:color w:val="0000CC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color w:val="0000CC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(п. 6 Постановления Пленума ВС РФ от 24.03.2005 г. № 5),</w:t>
      </w:r>
      <w:r>
        <w:rPr>
          <w:color w:val="000099"/>
          <w:spacing w:val="3"/>
          <w:sz w:val="28"/>
          <w:szCs w:val="28"/>
        </w:rPr>
        <w:t xml:space="preserve"> </w:t>
      </w:r>
      <w:r w:rsidRPr="003B1618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B1618"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314FF1" w:rsidP="00314FF1" w14:paraId="571CFFF6" w14:textId="01A071BE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C15419">
        <w:rPr>
          <w:sz w:val="28"/>
          <w:szCs w:val="28"/>
        </w:rPr>
        <w:t>Меркушова</w:t>
      </w:r>
      <w:r w:rsidR="00C15419">
        <w:rPr>
          <w:sz w:val="28"/>
          <w:szCs w:val="28"/>
        </w:rPr>
        <w:t xml:space="preserve"> А.А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>
        <w:rPr>
          <w:color w:val="000099"/>
          <w:sz w:val="28"/>
          <w:szCs w:val="28"/>
        </w:rPr>
        <w:t>№</w:t>
      </w:r>
      <w:r w:rsidR="006F293E">
        <w:rPr>
          <w:color w:val="000099"/>
          <w:sz w:val="28"/>
          <w:szCs w:val="28"/>
        </w:rPr>
        <w:t xml:space="preserve"> </w:t>
      </w:r>
      <w:r w:rsidR="00973594">
        <w:rPr>
          <w:color w:val="000099"/>
          <w:sz w:val="28"/>
          <w:szCs w:val="28"/>
        </w:rPr>
        <w:t>****</w:t>
      </w:r>
      <w:r w:rsidR="001653E4">
        <w:rPr>
          <w:color w:val="000099"/>
          <w:sz w:val="28"/>
          <w:szCs w:val="28"/>
        </w:rPr>
        <w:t>;</w:t>
      </w:r>
      <w:r w:rsidRPr="008F7C65" w:rsidR="001653E4">
        <w:rPr>
          <w:color w:val="000099"/>
          <w:sz w:val="28"/>
          <w:szCs w:val="28"/>
        </w:rPr>
        <w:t xml:space="preserve"> </w:t>
      </w:r>
      <w:r w:rsidR="001653E4">
        <w:rPr>
          <w:color w:val="000099"/>
          <w:sz w:val="28"/>
          <w:szCs w:val="28"/>
        </w:rPr>
        <w:t xml:space="preserve">отчетом об отслеживании </w:t>
      </w:r>
      <w:r w:rsidR="006F293E">
        <w:rPr>
          <w:color w:val="000099"/>
          <w:sz w:val="28"/>
          <w:szCs w:val="28"/>
        </w:rPr>
        <w:t xml:space="preserve">почтового </w:t>
      </w:r>
      <w:r w:rsidR="001653E4">
        <w:rPr>
          <w:color w:val="000099"/>
          <w:sz w:val="28"/>
          <w:szCs w:val="28"/>
        </w:rPr>
        <w:t>отправления</w:t>
      </w:r>
      <w:r w:rsidR="006F293E">
        <w:rPr>
          <w:color w:val="000099"/>
          <w:sz w:val="28"/>
          <w:szCs w:val="28"/>
        </w:rPr>
        <w:t>.</w:t>
      </w:r>
      <w:r w:rsidR="001653E4">
        <w:rPr>
          <w:color w:val="000099"/>
          <w:sz w:val="28"/>
          <w:szCs w:val="28"/>
        </w:rPr>
        <w:t xml:space="preserve"> </w:t>
      </w:r>
    </w:p>
    <w:p w:rsidR="00123CB0" w:rsidP="003930A6" w14:paraId="6B963602" w14:textId="64EA1F6D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C15419">
        <w:rPr>
          <w:sz w:val="28"/>
          <w:szCs w:val="28"/>
        </w:rPr>
        <w:t>Меркушова</w:t>
      </w:r>
      <w:r w:rsidR="00C15419">
        <w:rPr>
          <w:sz w:val="28"/>
          <w:szCs w:val="28"/>
        </w:rPr>
        <w:t xml:space="preserve"> А.А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4EEF07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15419">
        <w:rPr>
          <w:sz w:val="28"/>
          <w:szCs w:val="28"/>
        </w:rPr>
        <w:t>Меркушову</w:t>
      </w:r>
      <w:r w:rsidR="00C15419">
        <w:rPr>
          <w:sz w:val="28"/>
          <w:szCs w:val="28"/>
        </w:rPr>
        <w:t xml:space="preserve"> А.А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2524FB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6F293E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6F293E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6F293E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6F293E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>, за исключением случаев, предусмотренных ч</w:t>
      </w:r>
      <w:r w:rsidR="006F293E">
        <w:rPr>
          <w:color w:val="000000"/>
          <w:sz w:val="28"/>
          <w:szCs w:val="28"/>
        </w:rPr>
        <w:t xml:space="preserve">. </w:t>
      </w:r>
      <w:r w:rsidRPr="00B474F9">
        <w:rPr>
          <w:color w:val="000000"/>
          <w:sz w:val="28"/>
          <w:szCs w:val="28"/>
        </w:rPr>
        <w:t xml:space="preserve">2 </w:t>
      </w:r>
      <w:r w:rsidR="006F293E">
        <w:rPr>
          <w:color w:val="000000"/>
          <w:sz w:val="28"/>
          <w:szCs w:val="28"/>
        </w:rPr>
        <w:t>названной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223BD7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ООО «</w:t>
      </w:r>
      <w:r w:rsidR="00973594">
        <w:rPr>
          <w:color w:val="000099"/>
          <w:sz w:val="28"/>
          <w:szCs w:val="28"/>
        </w:rPr>
        <w:t>****</w:t>
      </w:r>
      <w:r>
        <w:rPr>
          <w:sz w:val="28"/>
          <w:szCs w:val="28"/>
        </w:rPr>
        <w:t xml:space="preserve">», </w:t>
      </w:r>
      <w:r w:rsidR="006F293E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которого является </w:t>
      </w:r>
      <w:r w:rsidR="00C15419">
        <w:rPr>
          <w:sz w:val="28"/>
          <w:szCs w:val="28"/>
        </w:rPr>
        <w:t>Меркушов</w:t>
      </w:r>
      <w:r w:rsidR="00C15419">
        <w:rPr>
          <w:sz w:val="28"/>
          <w:szCs w:val="28"/>
        </w:rPr>
        <w:t xml:space="preserve"> А.А</w:t>
      </w:r>
      <w:r>
        <w:rPr>
          <w:sz w:val="28"/>
          <w:szCs w:val="28"/>
        </w:rPr>
        <w:t>., ранее к административной ответственности не привлекавш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</w:t>
      </w:r>
      <w:r>
        <w:rPr>
          <w:sz w:val="28"/>
          <w:szCs w:val="28"/>
        </w:rPr>
        <w:t>микропредприятию</w:t>
      </w:r>
      <w:r>
        <w:rPr>
          <w:sz w:val="28"/>
          <w:szCs w:val="28"/>
        </w:rPr>
        <w:t xml:space="preserve">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957FED" w:rsidP="00A53810" w14:paraId="581D0912" w14:textId="440FBDF4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Меркушова</w:t>
      </w:r>
      <w:r>
        <w:rPr>
          <w:color w:val="000099"/>
          <w:sz w:val="28"/>
          <w:szCs w:val="28"/>
        </w:rPr>
        <w:t xml:space="preserve"> Андрея Александровича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77777777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</w:t>
      </w:r>
      <w:r w:rsidRPr="00AF583B">
        <w:rPr>
          <w:sz w:val="28"/>
          <w:szCs w:val="28"/>
        </w:rPr>
        <w:t>Сургутский</w:t>
      </w:r>
      <w:r w:rsidRPr="00AF583B">
        <w:rPr>
          <w:sz w:val="28"/>
          <w:szCs w:val="28"/>
        </w:rPr>
        <w:t xml:space="preserve"> городской суд путем подачи жалобы </w:t>
      </w:r>
      <w:r w:rsidRPr="00AF583B">
        <w:rPr>
          <w:sz w:val="28"/>
          <w:szCs w:val="28"/>
        </w:rPr>
        <w:t>через мирового судью</w:t>
      </w:r>
      <w:r w:rsidRPr="00AF583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Сургутского</w:t>
      </w:r>
      <w:r w:rsidRPr="00AF583B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3973E3" w:rsidRPr="00AF583B" w:rsidP="00973594" w14:paraId="215B846C" w14:textId="5712D2D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F6E9D"/>
    <w:rsid w:val="00123CB0"/>
    <w:rsid w:val="001653E4"/>
    <w:rsid w:val="001A632C"/>
    <w:rsid w:val="001C1C00"/>
    <w:rsid w:val="001E5399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03E7"/>
    <w:rsid w:val="003930A6"/>
    <w:rsid w:val="003973E3"/>
    <w:rsid w:val="003B1618"/>
    <w:rsid w:val="003E714B"/>
    <w:rsid w:val="003F3A33"/>
    <w:rsid w:val="004D0605"/>
    <w:rsid w:val="004E1BB8"/>
    <w:rsid w:val="004F3F2C"/>
    <w:rsid w:val="00511CC9"/>
    <w:rsid w:val="005449A0"/>
    <w:rsid w:val="00665123"/>
    <w:rsid w:val="00696D8D"/>
    <w:rsid w:val="006F293E"/>
    <w:rsid w:val="0074616F"/>
    <w:rsid w:val="007B34D1"/>
    <w:rsid w:val="00816675"/>
    <w:rsid w:val="00826CCA"/>
    <w:rsid w:val="008D744B"/>
    <w:rsid w:val="008E19BF"/>
    <w:rsid w:val="008F7C65"/>
    <w:rsid w:val="00924258"/>
    <w:rsid w:val="00957FED"/>
    <w:rsid w:val="00973594"/>
    <w:rsid w:val="00A53810"/>
    <w:rsid w:val="00A76CAD"/>
    <w:rsid w:val="00A910A9"/>
    <w:rsid w:val="00AC156C"/>
    <w:rsid w:val="00AF583B"/>
    <w:rsid w:val="00B474F9"/>
    <w:rsid w:val="00B54886"/>
    <w:rsid w:val="00B90151"/>
    <w:rsid w:val="00BB2D39"/>
    <w:rsid w:val="00C15419"/>
    <w:rsid w:val="00C2166C"/>
    <w:rsid w:val="00C633AD"/>
    <w:rsid w:val="00D5286D"/>
    <w:rsid w:val="00DD42E2"/>
    <w:rsid w:val="00E22C9C"/>
    <w:rsid w:val="00E604F7"/>
    <w:rsid w:val="00E7338B"/>
    <w:rsid w:val="00E92D75"/>
    <w:rsid w:val="00F253F6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